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84AD" w14:textId="77777777" w:rsidR="0003417B" w:rsidRPr="00C367D1" w:rsidRDefault="007D2681" w:rsidP="0003417B">
      <w:pPr>
        <w:tabs>
          <w:tab w:val="left" w:pos="1985"/>
        </w:tabs>
        <w:ind w:left="-851"/>
        <w:rPr>
          <w:rFonts w:ascii="Times New Roman" w:hAnsi="Times New Roman" w:cs="Times New Roman"/>
          <w:lang w:val="en-US"/>
        </w:rPr>
      </w:pPr>
      <w:r w:rsidRPr="00C367D1">
        <w:rPr>
          <w:rFonts w:ascii="Times New Roman" w:hAnsi="Times New Roman" w:cs="Times New Roman"/>
          <w:lang w:val="en-US"/>
        </w:rPr>
        <w:tab/>
      </w:r>
      <w:r w:rsidRPr="00C367D1">
        <w:rPr>
          <w:rFonts w:ascii="Times New Roman" w:hAnsi="Times New Roman" w:cs="Times New Roman"/>
          <w:lang w:val="en-US"/>
        </w:rPr>
        <w:tab/>
      </w:r>
    </w:p>
    <w:tbl>
      <w:tblPr>
        <w:tblW w:w="15130" w:type="dxa"/>
        <w:tblLook w:val="04A0" w:firstRow="1" w:lastRow="0" w:firstColumn="1" w:lastColumn="0" w:noHBand="0" w:noVBand="1"/>
      </w:tblPr>
      <w:tblGrid>
        <w:gridCol w:w="2284"/>
        <w:gridCol w:w="1835"/>
        <w:gridCol w:w="1835"/>
        <w:gridCol w:w="1835"/>
        <w:gridCol w:w="1835"/>
        <w:gridCol w:w="1835"/>
        <w:gridCol w:w="1835"/>
        <w:gridCol w:w="1836"/>
      </w:tblGrid>
      <w:tr w:rsidR="00DC150B" w:rsidRPr="00DC150B" w14:paraId="75D8415D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709586" w14:textId="77777777" w:rsidR="00DC150B" w:rsidRPr="00DC150B" w:rsidRDefault="00DC150B" w:rsidP="00DC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22503C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Ответственное хранение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10DE74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6EFC7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Погрузочно-разгрузочные работы</w:t>
            </w:r>
          </w:p>
        </w:tc>
      </w:tr>
      <w:tr w:rsidR="00DC150B" w:rsidRPr="00DC150B" w14:paraId="28ACFEB8" w14:textId="77777777" w:rsidTr="00AD159B">
        <w:trPr>
          <w:trHeight w:val="1158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073DA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330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Хранение стандартных паллет*, за 1 паллету в сутки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6B22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Хранение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 в сутки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CBD7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Хранение негабаритного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 в сутки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D1C0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Механизированные ПРР стандартных паллет*, за 1 паллету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A03C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ПРР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0AAA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ПРР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кг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FF16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ПРР негабаритного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</w:t>
            </w:r>
          </w:p>
        </w:tc>
      </w:tr>
      <w:tr w:rsidR="00DC150B" w:rsidRPr="00DC150B" w14:paraId="6C4C1407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B4ADD1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7CDDA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50286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2A13D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47E99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D8E84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52A10A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F8C28B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DC150B" w:rsidRPr="00DC150B" w14:paraId="3ED54EC2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A93FF6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079E1B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492E3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7E43C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FBF12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60462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703B3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9C2F7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DC150B" w:rsidRPr="00DC150B" w14:paraId="4382C4AD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3B30C9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CB4D5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63A10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267FB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FF2D7B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0ADE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9BAE0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6F8D0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DC150B" w:rsidRPr="00DC150B" w14:paraId="2CD85E19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BFE6FC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0D059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9D87D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703BD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B5461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4E615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F8BB3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3315C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DC150B" w:rsidRPr="00DC150B" w14:paraId="66F804B3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9EAC0B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Казань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3AD5F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3073B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D4633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EE004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8C92F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EE969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13498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DC150B" w:rsidRPr="00DC150B" w14:paraId="06A2787E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D92643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9DAD0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03094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88DE8A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CE088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293BC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E7A90B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4D041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DC150B" w:rsidRPr="00DC150B" w14:paraId="0AAE7A20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F52B9A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9684C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703A8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82396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E07DD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48195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FFF01A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AAC75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DC150B" w:rsidRPr="00DC150B" w14:paraId="00516A82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8FDA77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Магнитогорск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BCF3F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E7A09F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09CA7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A8A40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AA4D6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67671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EAC9E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DC150B" w:rsidRPr="00DC150B" w14:paraId="0232049E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6FB5CC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Москва-Мытищи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9E324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FB5D2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1841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A49DC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44A83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F61B2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7D54F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DC150B" w:rsidRPr="00DC150B" w14:paraId="0F754009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E7D64C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Москва-Юг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15049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5E03A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BFD02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A03FA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B6D65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48A37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B2DA8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DC150B" w:rsidRPr="00DC150B" w14:paraId="24FDB4DD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266373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Набережные Челны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C205DF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6826B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A1E0C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38B87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0876A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BE57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5DF7F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DC150B" w:rsidRPr="00DC150B" w14:paraId="00F16E1A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1053BC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 Новгород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6917C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C22E3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74F19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650B5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71E30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1E464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7ACC0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DC150B" w:rsidRPr="00DC150B" w14:paraId="7E183280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199B36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64303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99E1B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7493D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57F2F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1114D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58986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DA7DC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DC150B" w:rsidRPr="00DC150B" w14:paraId="2431472C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565855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8763DB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0EC47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94E55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2F5D6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1FED2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D8A5E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60D75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DC150B" w:rsidRPr="00DC150B" w14:paraId="11E58F7D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84296C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Пенза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35BDD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BFF3D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FB1F3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E8F76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67879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C900DA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254A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DC150B" w:rsidRPr="00DC150B" w14:paraId="7EF5A057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E7093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Пермь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F179CA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DA11A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E4E4C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29725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1481D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C525D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4966B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DC150B" w:rsidRPr="00DC150B" w14:paraId="1927A2C8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15161A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Ростов-на-Дону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FDBDE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6A6A2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775F5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9077A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4AF14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15E4D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F8D59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</w:tr>
      <w:tr w:rsidR="00DC150B" w:rsidRPr="00DC150B" w14:paraId="0CF485C2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9C95B8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Самара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287D2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5500D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0D947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047B35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F77706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9DE1B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E82C33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DC150B" w:rsidRPr="00DC150B" w14:paraId="5977B6BA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BC262A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10E610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56AE42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67E78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29FFCE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4772E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FE581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E45AAF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DC150B" w:rsidRPr="00DC150B" w14:paraId="2B961C41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A9DE87" w14:textId="77777777" w:rsidR="00DC150B" w:rsidRPr="00DC150B" w:rsidRDefault="00DC150B" w:rsidP="00DC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Стерлитамак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CABC87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AF7EED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A53BEB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F85679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1A5154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EB02C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A96BB8" w14:textId="77777777" w:rsidR="00DC150B" w:rsidRPr="00DC150B" w:rsidRDefault="00DC150B" w:rsidP="00DC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AD159B" w:rsidRPr="00DC150B" w14:paraId="2DC0AD92" w14:textId="77777777" w:rsidTr="00882E33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DD9DA9" w14:textId="1BF1269A" w:rsidR="00AD159B" w:rsidRPr="00DC150B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0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B303FC" w14:textId="1D2D054D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Ответственное хранение</w:t>
            </w:r>
          </w:p>
        </w:tc>
        <w:tc>
          <w:tcPr>
            <w:tcW w:w="734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B097E9" w14:textId="0B76419C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Погрузочно-разгрузочные работы</w:t>
            </w:r>
          </w:p>
        </w:tc>
      </w:tr>
      <w:tr w:rsidR="00AD159B" w:rsidRPr="00DC150B" w14:paraId="331A75A1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DD32B" w14:textId="13440AC0" w:rsidR="00AD159B" w:rsidRPr="00DC150B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AD769" w14:textId="345D1D1A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Хранение стандартных паллет*, за 1 паллету в сутки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6B93B" w14:textId="73322E82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Хранение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 в сутки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CB6FE" w14:textId="672F16AD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Хранение негабаритного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 в сутки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50EB4" w14:textId="1485E8F4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Механизированные ПРР стандартных паллет*, за 1 паллету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206D3" w14:textId="7046A703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ПРР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CBB2C" w14:textId="61821E24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ПРР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кг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55DC0" w14:textId="57CB3540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ПРР негабаритного </w:t>
            </w:r>
            <w:proofErr w:type="spellStart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непаллетного</w:t>
            </w:r>
            <w:proofErr w:type="spellEnd"/>
            <w:r w:rsidRPr="00DC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груза, за 1 м3</w:t>
            </w:r>
          </w:p>
        </w:tc>
      </w:tr>
      <w:tr w:rsidR="00AD159B" w:rsidRPr="00DC150B" w14:paraId="388BE312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C6BC1C" w14:textId="77777777" w:rsidR="00AD159B" w:rsidRPr="00DC150B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Тула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2B577D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C81DAC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26F900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2B1A3D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9A7A90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5CDDD4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B6B6B3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AD159B" w:rsidRPr="00DC150B" w14:paraId="05EDDC1A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92EEB2" w14:textId="77777777" w:rsidR="00AD159B" w:rsidRPr="00DC150B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Уфа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DC159B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35A736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5C9C89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EDE60D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9F2FA0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F30216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A3F4AA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</w:tr>
      <w:tr w:rsidR="00AD159B" w:rsidRPr="00DC150B" w14:paraId="3A18C3D7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2189B8" w14:textId="77777777" w:rsidR="00AD159B" w:rsidRPr="00DC150B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AD1B21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F69F2C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454130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E29EFC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FA0D81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E4CD53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A5E396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AD159B" w:rsidRPr="00DC150B" w14:paraId="7317D60B" w14:textId="77777777" w:rsidTr="00AD159B">
        <w:trPr>
          <w:trHeight w:val="30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1DDA7B" w14:textId="77777777" w:rsidR="00AD159B" w:rsidRPr="00DC150B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Ярославль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53968D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C347FC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AD6130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767C0D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81E440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1E49CF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026CE1" w14:textId="77777777" w:rsidR="00AD159B" w:rsidRPr="00DC150B" w:rsidRDefault="00AD159B" w:rsidP="00AD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AD159B" w:rsidRPr="00DC150B" w14:paraId="155344BE" w14:textId="77777777" w:rsidTr="00AD159B">
        <w:trPr>
          <w:trHeight w:val="300"/>
        </w:trPr>
        <w:tc>
          <w:tcPr>
            <w:tcW w:w="2284" w:type="dxa"/>
            <w:shd w:val="clear" w:color="auto" w:fill="auto"/>
            <w:vAlign w:val="bottom"/>
            <w:hideMark/>
          </w:tcPr>
          <w:p w14:paraId="747B49D2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14:paraId="38CBF7CC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14:paraId="03EE265A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14:paraId="62420AFB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14:paraId="1AAC398B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14:paraId="5C2854B9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vAlign w:val="bottom"/>
            <w:hideMark/>
          </w:tcPr>
          <w:p w14:paraId="12472523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6" w:type="dxa"/>
            <w:shd w:val="clear" w:color="auto" w:fill="auto"/>
            <w:vAlign w:val="bottom"/>
            <w:hideMark/>
          </w:tcPr>
          <w:p w14:paraId="4E6860B8" w14:textId="77777777" w:rsidR="00AD159B" w:rsidRPr="00DC150B" w:rsidRDefault="00AD159B" w:rsidP="00AD1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5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D159B" w:rsidRPr="00DC150B" w14:paraId="0C421CDF" w14:textId="77777777" w:rsidTr="00254941">
        <w:trPr>
          <w:trHeight w:val="715"/>
        </w:trPr>
        <w:tc>
          <w:tcPr>
            <w:tcW w:w="15130" w:type="dxa"/>
            <w:gridSpan w:val="8"/>
            <w:shd w:val="clear" w:color="auto" w:fill="auto"/>
            <w:vAlign w:val="center"/>
            <w:hideMark/>
          </w:tcPr>
          <w:p w14:paraId="3680F4F5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*Стандартными считаются паллеты с габаритами Д*Ш*В до 1,2 м х 0,8 м х 1,6 м и весом до 800 кг. </w:t>
            </w: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При превышении указанных ВГХ паллета считается нестандартной и расчет производится по тарифам для </w:t>
            </w:r>
            <w:proofErr w:type="spellStart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непаллетного</w:t>
            </w:r>
            <w:proofErr w:type="spellEnd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груза</w:t>
            </w:r>
          </w:p>
        </w:tc>
      </w:tr>
      <w:tr w:rsidR="00AD159B" w:rsidRPr="00DC150B" w14:paraId="5B64C2EF" w14:textId="77777777" w:rsidTr="00254941">
        <w:trPr>
          <w:trHeight w:val="1029"/>
        </w:trPr>
        <w:tc>
          <w:tcPr>
            <w:tcW w:w="15130" w:type="dxa"/>
            <w:gridSpan w:val="8"/>
            <w:shd w:val="clear" w:color="auto" w:fill="auto"/>
            <w:vAlign w:val="center"/>
            <w:hideMark/>
          </w:tcPr>
          <w:p w14:paraId="5F5A3D86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*Нестандартными считаются паллеты с габаритами Д*Ш*В более 1,2 м х 0,8 м х 1,6 м и весом более 800 кг.</w:t>
            </w: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При этом габариты Д*Ш*В должны быть до 1,2 м х 1,2 м х 1,8 м и весом до 1000 кг. Тарифицируются как </w:t>
            </w:r>
            <w:proofErr w:type="spellStart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непаллетный</w:t>
            </w:r>
            <w:proofErr w:type="spellEnd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груз.  </w:t>
            </w:r>
          </w:p>
          <w:p w14:paraId="23F72575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превышения указанных ВГХ (до 1,2 м х 1,2 м х 1,8 м и весом до 1000 кг), расчет производится с коэффициентом 1.5 к тарифу стандарт</w:t>
            </w:r>
          </w:p>
        </w:tc>
      </w:tr>
      <w:tr w:rsidR="00AD159B" w:rsidRPr="00DC150B" w14:paraId="7A1503BA" w14:textId="77777777" w:rsidTr="00254941">
        <w:trPr>
          <w:trHeight w:val="300"/>
        </w:trPr>
        <w:tc>
          <w:tcPr>
            <w:tcW w:w="15130" w:type="dxa"/>
            <w:gridSpan w:val="8"/>
            <w:shd w:val="clear" w:color="auto" w:fill="auto"/>
            <w:noWrap/>
            <w:vAlign w:val="center"/>
            <w:hideMark/>
          </w:tcPr>
          <w:p w14:paraId="439724F7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*ПРР стандартных паллет считается по тарифу за 1 </w:t>
            </w:r>
            <w:proofErr w:type="spellStart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палетту</w:t>
            </w:r>
            <w:proofErr w:type="spellEnd"/>
          </w:p>
          <w:p w14:paraId="1871DEEA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*ПРР </w:t>
            </w:r>
            <w:proofErr w:type="spellStart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непаллетного</w:t>
            </w:r>
            <w:proofErr w:type="spellEnd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груза рассчитывается за 1 кг, за 1 </w:t>
            </w:r>
            <w:r w:rsidRPr="00525D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м3</w:t>
            </w: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устанавливается по большему значению, но не менее 300 руб.</w:t>
            </w:r>
          </w:p>
          <w:p w14:paraId="63817FE9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 превышении указанных ВГХ (от 1,2 м х 1,2 м х 1,8 м , вес от 1000 кг) расчет ПРР негабаритного </w:t>
            </w:r>
            <w:proofErr w:type="spellStart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непаллетного</w:t>
            </w:r>
            <w:proofErr w:type="spellEnd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груза производится с коэффициентом 2 на тариф стандартных ПРР</w:t>
            </w:r>
          </w:p>
        </w:tc>
      </w:tr>
      <w:tr w:rsidR="00AD159B" w:rsidRPr="00DC150B" w14:paraId="265ACA17" w14:textId="77777777" w:rsidTr="00254941">
        <w:trPr>
          <w:trHeight w:val="314"/>
        </w:trPr>
        <w:tc>
          <w:tcPr>
            <w:tcW w:w="15130" w:type="dxa"/>
            <w:gridSpan w:val="8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3D00F7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159B" w:rsidRPr="00DC150B" w14:paraId="332BC2EF" w14:textId="77777777" w:rsidTr="00254941">
        <w:trPr>
          <w:trHeight w:val="300"/>
        </w:trPr>
        <w:tc>
          <w:tcPr>
            <w:tcW w:w="15130" w:type="dxa"/>
            <w:gridSpan w:val="8"/>
            <w:shd w:val="clear" w:color="auto" w:fill="auto"/>
            <w:vAlign w:val="bottom"/>
            <w:hideMark/>
          </w:tcPr>
          <w:p w14:paraId="04079D57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*Единоразово при приеме производится маркировка груза, стоимость фиксированная - 30 руб./место</w:t>
            </w:r>
          </w:p>
        </w:tc>
      </w:tr>
      <w:tr w:rsidR="00AD159B" w:rsidRPr="00DC150B" w14:paraId="6F8E34F4" w14:textId="77777777" w:rsidTr="00254941">
        <w:trPr>
          <w:trHeight w:val="615"/>
        </w:trPr>
        <w:tc>
          <w:tcPr>
            <w:tcW w:w="15130" w:type="dxa"/>
            <w:gridSpan w:val="8"/>
            <w:shd w:val="clear" w:color="auto" w:fill="auto"/>
            <w:vAlign w:val="bottom"/>
            <w:hideMark/>
          </w:tcPr>
          <w:p w14:paraId="30E22ABC" w14:textId="77777777" w:rsidR="00AD159B" w:rsidRPr="00525D49" w:rsidRDefault="00AD159B" w:rsidP="00AD1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*Единоразово при приеме груза оплачивается оформление документов на сдачу груза на </w:t>
            </w:r>
            <w:proofErr w:type="spellStart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ответхранение</w:t>
            </w:r>
            <w:proofErr w:type="spellEnd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стоимость </w:t>
            </w:r>
            <w:proofErr w:type="spellStart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фиксированнаая</w:t>
            </w:r>
            <w:proofErr w:type="spellEnd"/>
            <w:r w:rsidRPr="00525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- 200 руб. </w:t>
            </w:r>
          </w:p>
        </w:tc>
      </w:tr>
    </w:tbl>
    <w:p w14:paraId="3D92597F" w14:textId="77777777" w:rsidR="00376FA0" w:rsidRPr="00C903BD" w:rsidRDefault="00376FA0" w:rsidP="00C903B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6FA0" w:rsidRPr="00C903BD" w:rsidSect="00254941">
      <w:headerReference w:type="default" r:id="rId7"/>
      <w:footerReference w:type="default" r:id="rId8"/>
      <w:pgSz w:w="16838" w:h="11906" w:orient="landscape"/>
      <w:pgMar w:top="255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B915" w14:textId="77777777" w:rsidR="006420A9" w:rsidRDefault="006420A9" w:rsidP="0003417B">
      <w:pPr>
        <w:spacing w:after="0" w:line="240" w:lineRule="auto"/>
      </w:pPr>
      <w:r>
        <w:separator/>
      </w:r>
    </w:p>
  </w:endnote>
  <w:endnote w:type="continuationSeparator" w:id="0">
    <w:p w14:paraId="713EE412" w14:textId="77777777" w:rsidR="006420A9" w:rsidRDefault="006420A9" w:rsidP="000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CEA4" w14:textId="77777777" w:rsidR="008F14C2" w:rsidRDefault="008F14C2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E7A212" wp14:editId="62416301">
          <wp:simplePos x="0" y="0"/>
          <wp:positionH relativeFrom="page">
            <wp:posOffset>84598</wp:posOffset>
          </wp:positionH>
          <wp:positionV relativeFrom="paragraph">
            <wp:posOffset>-1464760</wp:posOffset>
          </wp:positionV>
          <wp:extent cx="7582084" cy="2069166"/>
          <wp:effectExtent l="0" t="0" r="0" b="762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2D4F" w14:textId="77777777" w:rsidR="006420A9" w:rsidRDefault="006420A9" w:rsidP="0003417B">
      <w:pPr>
        <w:spacing w:after="0" w:line="240" w:lineRule="auto"/>
      </w:pPr>
      <w:r>
        <w:separator/>
      </w:r>
    </w:p>
  </w:footnote>
  <w:footnote w:type="continuationSeparator" w:id="0">
    <w:p w14:paraId="072FC4C0" w14:textId="77777777" w:rsidR="006420A9" w:rsidRDefault="006420A9" w:rsidP="000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E3A" w14:textId="16835871" w:rsidR="0003417B" w:rsidRDefault="00AD159B" w:rsidP="0003417B">
    <w:pPr>
      <w:pStyle w:val="a3"/>
      <w:ind w:left="-851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D3FF480" wp14:editId="52210FC9">
              <wp:simplePos x="0" y="0"/>
              <wp:positionH relativeFrom="column">
                <wp:posOffset>23495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5C8EFC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b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ООО</w:t>
                          </w:r>
                          <w:r w:rsidR="006C2F44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="006C2F44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НТК </w:t>
                          </w: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«</w:t>
                          </w:r>
                          <w:proofErr w:type="gramEnd"/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МИР»</w:t>
                          </w:r>
                        </w:p>
                        <w:p w14:paraId="59E633E9" w14:textId="77777777" w:rsidR="00B812BB" w:rsidRDefault="00B812B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454080</w:t>
                          </w:r>
                          <w:r w:rsidR="0003417B" w:rsidRPr="0003417B">
                            <w:rPr>
                              <w:rFonts w:ascii="PT Sans" w:hAnsi="PT Sans"/>
                              <w:sz w:val="18"/>
                            </w:rPr>
                            <w:t>, г. Челябинск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, ул. Витебская, д. 2, кв. 332</w:t>
                          </w:r>
                        </w:p>
                        <w:p w14:paraId="6F624DBB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 w:rsidR="003E1DE1">
                            <w:rPr>
                              <w:rFonts w:ascii="PT Sans" w:hAnsi="PT Sans"/>
                              <w:sz w:val="18"/>
                            </w:rPr>
                            <w:t>НН / КПП: 7449134299 / 745301001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 </w:t>
                          </w:r>
                        </w:p>
                        <w:p w14:paraId="294CE1D7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ОГРН: 1177456064323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3FF48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.85pt;margin-top:1.25pt;width:16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3UxOQIAACQ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" stroked="f">
              <v:textbox style="mso-fit-shape-to-text:t">
                <w:txbxContent>
                  <w:p w14:paraId="605C8EFC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b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ООО</w:t>
                    </w:r>
                    <w:r w:rsidR="006C2F44">
                      <w:rPr>
                        <w:rFonts w:ascii="PT Sans" w:hAnsi="PT Sans"/>
                        <w:b/>
                        <w:sz w:val="18"/>
                      </w:rPr>
                      <w:t xml:space="preserve"> </w:t>
                    </w:r>
                    <w:proofErr w:type="gramStart"/>
                    <w:r w:rsidR="006C2F44">
                      <w:rPr>
                        <w:rFonts w:ascii="PT Sans" w:hAnsi="PT Sans"/>
                        <w:b/>
                        <w:sz w:val="18"/>
                      </w:rPr>
                      <w:t xml:space="preserve">НТК </w:t>
                    </w: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 xml:space="preserve"> «</w:t>
                    </w:r>
                    <w:proofErr w:type="gramEnd"/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МИР»</w:t>
                    </w:r>
                  </w:p>
                  <w:p w14:paraId="59E633E9" w14:textId="77777777" w:rsidR="00B812BB" w:rsidRDefault="00B812B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454080</w:t>
                    </w:r>
                    <w:r w:rsidR="0003417B" w:rsidRPr="0003417B">
                      <w:rPr>
                        <w:rFonts w:ascii="PT Sans" w:hAnsi="PT Sans"/>
                        <w:sz w:val="18"/>
                      </w:rPr>
                      <w:t>, г. Челябинск</w:t>
                    </w:r>
                    <w:r>
                      <w:rPr>
                        <w:rFonts w:ascii="PT Sans" w:hAnsi="PT Sans"/>
                        <w:sz w:val="18"/>
                      </w:rPr>
                      <w:t>, ул. Витебская, д. 2, кв. 332</w:t>
                    </w:r>
                  </w:p>
                  <w:p w14:paraId="6F624DBB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 w:rsidR="003E1DE1">
                      <w:rPr>
                        <w:rFonts w:ascii="PT Sans" w:hAnsi="PT Sans"/>
                        <w:sz w:val="18"/>
                      </w:rPr>
                      <w:t>НН / КПП: 7449134299 / 745301001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 xml:space="preserve"> </w:t>
                    </w:r>
                  </w:p>
                  <w:p w14:paraId="294CE1D7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ОГРН: 1177456064323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A63E09" wp14:editId="47E49821">
              <wp:simplePos x="0" y="0"/>
              <wp:positionH relativeFrom="margin">
                <wp:posOffset>7574280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00EBC" w14:textId="77777777" w:rsidR="001A7F12" w:rsidRDefault="001A7F12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1A7F12">
                            <w:rPr>
                              <w:rFonts w:ascii="PT Sans" w:hAnsi="PT Sans"/>
                              <w:sz w:val="18"/>
                            </w:rPr>
                            <w:t xml:space="preserve">ООО "Банк Точка" г Москва </w:t>
                          </w:r>
                        </w:p>
                        <w:p w14:paraId="28C1EEF5" w14:textId="77777777" w:rsidR="001A7F12" w:rsidRDefault="001A7F12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1A7F12">
                            <w:rPr>
                              <w:rFonts w:ascii="PT Sans" w:hAnsi="PT Sans"/>
                              <w:sz w:val="18"/>
                            </w:rPr>
                            <w:t xml:space="preserve">БИК 044525104 </w:t>
                          </w:r>
                        </w:p>
                        <w:p w14:paraId="32F8EA5F" w14:textId="77777777" w:rsidR="001A7F12" w:rsidRDefault="001A7F12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1A7F12">
                            <w:rPr>
                              <w:rFonts w:ascii="PT Sans" w:hAnsi="PT Sans"/>
                              <w:sz w:val="18"/>
                            </w:rPr>
                            <w:t xml:space="preserve">К/с 30101810745374525104 </w:t>
                          </w:r>
                        </w:p>
                        <w:p w14:paraId="12441ACA" w14:textId="77777777" w:rsidR="0003417B" w:rsidRPr="0003417B" w:rsidRDefault="001A7F12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1A7F12">
                            <w:rPr>
                              <w:rFonts w:ascii="PT Sans" w:hAnsi="PT Sans"/>
                              <w:sz w:val="18"/>
                            </w:rPr>
                            <w:t>Р/с 40702810405500008711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A63E09" id="_x0000_s1027" type="#_x0000_t202" style="position:absolute;left:0;text-align:left;margin-left:596.4pt;margin-top:1.3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yiOgIAACk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" stroked="f">
              <v:textbox style="mso-fit-shape-to-text:t">
                <w:txbxContent>
                  <w:p w14:paraId="01800EBC" w14:textId="77777777" w:rsidR="001A7F12" w:rsidRDefault="001A7F12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1A7F12">
                      <w:rPr>
                        <w:rFonts w:ascii="PT Sans" w:hAnsi="PT Sans"/>
                        <w:sz w:val="18"/>
                      </w:rPr>
                      <w:t xml:space="preserve">ООО "Банк Точка" г Москва </w:t>
                    </w:r>
                  </w:p>
                  <w:p w14:paraId="28C1EEF5" w14:textId="77777777" w:rsidR="001A7F12" w:rsidRDefault="001A7F12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1A7F12">
                      <w:rPr>
                        <w:rFonts w:ascii="PT Sans" w:hAnsi="PT Sans"/>
                        <w:sz w:val="18"/>
                      </w:rPr>
                      <w:t xml:space="preserve">БИК 044525104 </w:t>
                    </w:r>
                  </w:p>
                  <w:p w14:paraId="32F8EA5F" w14:textId="77777777" w:rsidR="001A7F12" w:rsidRDefault="001A7F12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1A7F12">
                      <w:rPr>
                        <w:rFonts w:ascii="PT Sans" w:hAnsi="PT Sans"/>
                        <w:sz w:val="18"/>
                      </w:rPr>
                      <w:t xml:space="preserve">К/с 30101810745374525104 </w:t>
                    </w:r>
                  </w:p>
                  <w:p w14:paraId="12441ACA" w14:textId="77777777" w:rsidR="0003417B" w:rsidRPr="0003417B" w:rsidRDefault="001A7F12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1A7F12">
                      <w:rPr>
                        <w:rFonts w:ascii="PT Sans" w:hAnsi="PT Sans"/>
                        <w:sz w:val="18"/>
                      </w:rPr>
                      <w:t>Р/с 40702810405500008711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1821"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222575C0" wp14:editId="6083C01B">
          <wp:simplePos x="0" y="0"/>
          <wp:positionH relativeFrom="page">
            <wp:posOffset>1571625</wp:posOffset>
          </wp:positionH>
          <wp:positionV relativeFrom="paragraph">
            <wp:posOffset>-478790</wp:posOffset>
          </wp:positionV>
          <wp:extent cx="7639050" cy="1652905"/>
          <wp:effectExtent l="0" t="0" r="0" b="4445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7B"/>
    <w:rsid w:val="00007961"/>
    <w:rsid w:val="0003417B"/>
    <w:rsid w:val="00061FA7"/>
    <w:rsid w:val="000707FE"/>
    <w:rsid w:val="000F027A"/>
    <w:rsid w:val="00103D26"/>
    <w:rsid w:val="001777DC"/>
    <w:rsid w:val="001A7F12"/>
    <w:rsid w:val="00202843"/>
    <w:rsid w:val="00254941"/>
    <w:rsid w:val="00263561"/>
    <w:rsid w:val="002F3EF3"/>
    <w:rsid w:val="003057E8"/>
    <w:rsid w:val="00376FA0"/>
    <w:rsid w:val="003E1DE1"/>
    <w:rsid w:val="00402725"/>
    <w:rsid w:val="0044270C"/>
    <w:rsid w:val="00476DA3"/>
    <w:rsid w:val="004B2DB0"/>
    <w:rsid w:val="004D35EA"/>
    <w:rsid w:val="00525D49"/>
    <w:rsid w:val="005D0E75"/>
    <w:rsid w:val="005F313F"/>
    <w:rsid w:val="00612A12"/>
    <w:rsid w:val="00636EE5"/>
    <w:rsid w:val="006420A9"/>
    <w:rsid w:val="006658D2"/>
    <w:rsid w:val="006C2F44"/>
    <w:rsid w:val="006C34CC"/>
    <w:rsid w:val="006D7D5E"/>
    <w:rsid w:val="007D2681"/>
    <w:rsid w:val="007D485F"/>
    <w:rsid w:val="00887D5E"/>
    <w:rsid w:val="008931EA"/>
    <w:rsid w:val="008A1D4D"/>
    <w:rsid w:val="008E5E0C"/>
    <w:rsid w:val="008F14C2"/>
    <w:rsid w:val="008F2859"/>
    <w:rsid w:val="00935E6C"/>
    <w:rsid w:val="009820A5"/>
    <w:rsid w:val="009B3A09"/>
    <w:rsid w:val="00A1065F"/>
    <w:rsid w:val="00A63AB0"/>
    <w:rsid w:val="00A8207F"/>
    <w:rsid w:val="00AD159B"/>
    <w:rsid w:val="00AF725F"/>
    <w:rsid w:val="00B51754"/>
    <w:rsid w:val="00B812BB"/>
    <w:rsid w:val="00BE4114"/>
    <w:rsid w:val="00BF081F"/>
    <w:rsid w:val="00C367D1"/>
    <w:rsid w:val="00C54044"/>
    <w:rsid w:val="00C903BD"/>
    <w:rsid w:val="00CB23BB"/>
    <w:rsid w:val="00D7409F"/>
    <w:rsid w:val="00D82DE5"/>
    <w:rsid w:val="00DB1821"/>
    <w:rsid w:val="00DC150B"/>
    <w:rsid w:val="00DF1F0D"/>
    <w:rsid w:val="00E20A66"/>
    <w:rsid w:val="00E30D91"/>
    <w:rsid w:val="00E6142A"/>
    <w:rsid w:val="00F0388F"/>
    <w:rsid w:val="00F6379C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EBDFE"/>
  <w15:docId w15:val="{AA41E719-50B4-42C7-96E5-ABAF62E8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character" w:styleId="a7">
    <w:name w:val="Hyperlink"/>
    <w:basedOn w:val="a0"/>
    <w:uiPriority w:val="99"/>
    <w:unhideWhenUsed/>
    <w:rsid w:val="00376FA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7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50C3-101C-4219-B39B-25353713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semkaxzxz@gmail.com</cp:lastModifiedBy>
  <cp:revision>2</cp:revision>
  <cp:lastPrinted>2025-08-13T08:34:00Z</cp:lastPrinted>
  <dcterms:created xsi:type="dcterms:W3CDTF">2025-12-12T07:55:00Z</dcterms:created>
  <dcterms:modified xsi:type="dcterms:W3CDTF">2025-12-12T07:55:00Z</dcterms:modified>
</cp:coreProperties>
</file>